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68" w:rsidRPr="00660868" w:rsidRDefault="00660868" w:rsidP="006608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60868">
        <w:rPr>
          <w:rFonts w:ascii="Times New Roman" w:hAnsi="Times New Roman" w:cs="Times New Roman"/>
          <w:b/>
          <w:bCs/>
          <w:sz w:val="32"/>
          <w:szCs w:val="32"/>
        </w:rPr>
        <w:t>Открыт Центр обеспечения избирательного процесса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sz w:val="32"/>
          <w:szCs w:val="32"/>
        </w:rPr>
        <w:tab/>
        <w:t>В целях обеспечения реализации избирательных прав граждан и оказания консультативной помощи участникам избирательного процесса в период подготовки и проведения выборов Президента Российской Федерации при Избирательной комиссии Оренбургской области функционирует Центр обеспечения избирательного процесса.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b/>
          <w:bCs/>
          <w:sz w:val="32"/>
          <w:szCs w:val="32"/>
        </w:rPr>
        <w:t>В компетенцию Центра обеспечения избирательного процесса входит: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sz w:val="32"/>
          <w:szCs w:val="32"/>
        </w:rPr>
        <w:tab/>
        <w:t>- консультирование членов избирательных комиссий с правом решающего голоса по приему заявлений о включении избирателя в список избирателей по месту нахождения, а также порядку его заполнения;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sz w:val="32"/>
          <w:szCs w:val="32"/>
        </w:rPr>
        <w:tab/>
        <w:t>- оказание помощи избирателям в определения номера избирательного участка по месту нахождения, адресах и номерах телефонов соответствующих участковых и территориальных избирательных комиссий адресах помещений для голосования), адресах многофункциональных центров по оказанию государственных и муниципальных услуг в соответствующих муниципальных образованиях, графике их работы по приему заявлений;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sz w:val="32"/>
          <w:szCs w:val="32"/>
        </w:rPr>
        <w:tab/>
        <w:t>-информирование избирателей о порядке и сроках подачи заявлений о включении избирателя в список избирателей по месту нахождения. </w:t>
      </w:r>
    </w:p>
    <w:p w:rsidR="00660868" w:rsidRPr="00660868" w:rsidRDefault="00660868" w:rsidP="00660868">
      <w:pPr>
        <w:jc w:val="both"/>
        <w:rPr>
          <w:rFonts w:ascii="Times New Roman" w:hAnsi="Times New Roman" w:cs="Times New Roman"/>
          <w:sz w:val="32"/>
          <w:szCs w:val="32"/>
        </w:rPr>
      </w:pPr>
      <w:r w:rsidRPr="00660868">
        <w:rPr>
          <w:rFonts w:ascii="Times New Roman" w:hAnsi="Times New Roman" w:cs="Times New Roman"/>
          <w:sz w:val="32"/>
          <w:szCs w:val="32"/>
        </w:rPr>
        <w:tab/>
      </w:r>
      <w:r w:rsidRPr="00660868">
        <w:rPr>
          <w:rFonts w:ascii="Times New Roman" w:hAnsi="Times New Roman" w:cs="Times New Roman"/>
          <w:b/>
          <w:bCs/>
          <w:sz w:val="32"/>
          <w:szCs w:val="32"/>
        </w:rPr>
        <w:t>Центр обеспечения избирательного процесса осуществляет свою работу в будние и выходные дни с 9.00 до 18.00 по телефону: 8 (3532) 44-75-44.</w:t>
      </w:r>
    </w:p>
    <w:p w:rsidR="00437411" w:rsidRDefault="00437411"/>
    <w:sectPr w:rsidR="004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5"/>
    <w:rsid w:val="003A2295"/>
    <w:rsid w:val="00437411"/>
    <w:rsid w:val="00660868"/>
    <w:rsid w:val="009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031B-58A6-4279-996E-5C34A40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882">
          <w:marLeft w:val="0"/>
          <w:marRight w:val="0"/>
          <w:marTop w:val="0"/>
          <w:marBottom w:val="0"/>
          <w:divBdr>
            <w:top w:val="single" w:sz="2" w:space="1" w:color="C9D5E2"/>
            <w:left w:val="single" w:sz="2" w:space="1" w:color="C9D5E2"/>
            <w:bottom w:val="single" w:sz="2" w:space="1" w:color="C9D5E2"/>
            <w:right w:val="single" w:sz="2" w:space="1" w:color="C9D5E2"/>
          </w:divBdr>
        </w:div>
        <w:div w:id="1253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Home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2018-02-01T18:51:00Z</dcterms:created>
  <dcterms:modified xsi:type="dcterms:W3CDTF">2018-02-01T18:51:00Z</dcterms:modified>
</cp:coreProperties>
</file>