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8" w:rsidRDefault="00F323B8" w:rsidP="00F323B8">
      <w:pPr>
        <w:pStyle w:val="1"/>
      </w:pPr>
    </w:p>
    <w:tbl>
      <w:tblPr>
        <w:tblW w:w="10107" w:type="dxa"/>
        <w:tblCellMar>
          <w:left w:w="70" w:type="dxa"/>
          <w:right w:w="70" w:type="dxa"/>
        </w:tblCellMar>
        <w:tblLook w:val="0000"/>
      </w:tblPr>
      <w:tblGrid>
        <w:gridCol w:w="6307"/>
        <w:gridCol w:w="3756"/>
        <w:gridCol w:w="44"/>
      </w:tblGrid>
      <w:tr w:rsidR="00F323B8" w:rsidRPr="00F50141" w:rsidTr="00CD15E6">
        <w:trPr>
          <w:gridAfter w:val="1"/>
          <w:wAfter w:w="44" w:type="dxa"/>
          <w:trHeight w:val="1098"/>
        </w:trPr>
        <w:tc>
          <w:tcPr>
            <w:tcW w:w="6307" w:type="dxa"/>
          </w:tcPr>
          <w:p w:rsidR="00F323B8" w:rsidRPr="007B5BB2" w:rsidRDefault="00F323B8" w:rsidP="00CD15E6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80060" cy="624656"/>
                  <wp:effectExtent l="0" t="0" r="0" b="4445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17" cy="63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F323B8" w:rsidRPr="00F50141" w:rsidRDefault="00F323B8" w:rsidP="00CD15E6">
            <w:pPr>
              <w:ind w:firstLine="234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F323B8" w:rsidRPr="00F50141" w:rsidTr="00CD15E6">
        <w:trPr>
          <w:trHeight w:val="1928"/>
        </w:trPr>
        <w:tc>
          <w:tcPr>
            <w:tcW w:w="6307" w:type="dxa"/>
          </w:tcPr>
          <w:p w:rsidR="00F323B8" w:rsidRDefault="00F323B8" w:rsidP="00CD15E6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СОВЕТ ДЕПУТАТОВ</w:t>
            </w:r>
          </w:p>
          <w:p w:rsidR="00F323B8" w:rsidRPr="006249CF" w:rsidRDefault="00F323B8" w:rsidP="00CD15E6">
            <w:pPr>
              <w:pStyle w:val="4"/>
              <w:tabs>
                <w:tab w:val="left" w:pos="6237"/>
              </w:tabs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  <w:t>МУНИЦИПАЛЬНОГО ОБРАЗОВАНИЯ СТАРОСОКУЛАКСКИЙ СЕЛЬСОВЕТ</w:t>
            </w:r>
          </w:p>
          <w:p w:rsidR="00F323B8" w:rsidRDefault="00F323B8" w:rsidP="00CD15E6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САРАКТАШСКОГО РАЙОНА</w:t>
            </w:r>
          </w:p>
          <w:p w:rsidR="00F323B8" w:rsidRPr="006249CF" w:rsidRDefault="00F323B8" w:rsidP="00CD15E6">
            <w:pPr>
              <w:pStyle w:val="4"/>
              <w:spacing w:before="0"/>
              <w:ind w:right="427"/>
              <w:jc w:val="center"/>
              <w:rPr>
                <w:rFonts w:ascii="Times New Roman" w:hAnsi="Times New Roman"/>
                <w:bCs w:val="0"/>
                <w:i w:val="0"/>
                <w:color w:val="auto"/>
                <w:szCs w:val="26"/>
              </w:rPr>
            </w:pPr>
            <w:r w:rsidRPr="006249CF">
              <w:rPr>
                <w:rFonts w:ascii="Times New Roman" w:hAnsi="Times New Roman"/>
                <w:i w:val="0"/>
                <w:color w:val="auto"/>
                <w:szCs w:val="26"/>
              </w:rPr>
              <w:t>ОРЕНБУРГСКОЙ ОБЛАСТИ</w:t>
            </w:r>
          </w:p>
          <w:p w:rsidR="00F323B8" w:rsidRPr="006249CF" w:rsidRDefault="00F323B8" w:rsidP="00CD15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ЧЕТВЕРТЫЙ СОЗЫВ</w:t>
            </w:r>
          </w:p>
          <w:p w:rsidR="00F323B8" w:rsidRPr="00F50141" w:rsidRDefault="00F323B8" w:rsidP="00CD15E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5014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F50141">
              <w:rPr>
                <w:rFonts w:ascii="Times New Roman" w:hAnsi="Times New Roman"/>
                <w:b/>
                <w:sz w:val="26"/>
                <w:szCs w:val="26"/>
              </w:rPr>
              <w:t xml:space="preserve"> А С П О Р Я Ж Е Н И Е</w:t>
            </w:r>
          </w:p>
        </w:tc>
        <w:tc>
          <w:tcPr>
            <w:tcW w:w="3800" w:type="dxa"/>
            <w:gridSpan w:val="2"/>
          </w:tcPr>
          <w:p w:rsidR="00F323B8" w:rsidRPr="00F50141" w:rsidRDefault="00F323B8" w:rsidP="00CD15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3B8" w:rsidRPr="00F50141" w:rsidTr="00CD15E6">
        <w:trPr>
          <w:gridAfter w:val="1"/>
          <w:wAfter w:w="44" w:type="dxa"/>
          <w:trHeight w:val="766"/>
        </w:trPr>
        <w:tc>
          <w:tcPr>
            <w:tcW w:w="6307" w:type="dxa"/>
          </w:tcPr>
          <w:p w:rsidR="00F323B8" w:rsidRPr="000A1D3C" w:rsidRDefault="00F323B8" w:rsidP="00CD15E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10.12.2024 №9</w:t>
            </w:r>
          </w:p>
          <w:p w:rsidR="00F323B8" w:rsidRPr="00592FBA" w:rsidRDefault="00F323B8" w:rsidP="00CD15E6">
            <w:pPr>
              <w:pStyle w:val="a3"/>
              <w:jc w:val="center"/>
            </w:pPr>
            <w:r w:rsidRPr="000A1D3C">
              <w:rPr>
                <w:rFonts w:ascii="Times New Roman" w:hAnsi="Times New Roman"/>
                <w:noProof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Старый Сокулак</w:t>
            </w:r>
          </w:p>
        </w:tc>
        <w:tc>
          <w:tcPr>
            <w:tcW w:w="3756" w:type="dxa"/>
            <w:vMerge w:val="restart"/>
          </w:tcPr>
          <w:p w:rsidR="00F323B8" w:rsidRPr="00F50141" w:rsidRDefault="00F323B8" w:rsidP="00CD15E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3B8" w:rsidRPr="00F50141" w:rsidTr="00CD15E6">
        <w:trPr>
          <w:gridAfter w:val="1"/>
          <w:wAfter w:w="44" w:type="dxa"/>
          <w:trHeight w:val="963"/>
        </w:trPr>
        <w:tc>
          <w:tcPr>
            <w:tcW w:w="6307" w:type="dxa"/>
          </w:tcPr>
          <w:p w:rsidR="00F323B8" w:rsidRPr="00F50141" w:rsidRDefault="00F323B8" w:rsidP="00F323B8">
            <w:p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141">
              <w:rPr>
                <w:rFonts w:ascii="Times New Roman" w:hAnsi="Times New Roman"/>
                <w:sz w:val="28"/>
                <w:szCs w:val="28"/>
              </w:rPr>
              <w:t xml:space="preserve">О созыве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внеочередного сорокового </w:t>
            </w:r>
            <w:proofErr w:type="gramStart"/>
            <w:r w:rsidRPr="00F50141">
              <w:rPr>
                <w:rFonts w:ascii="Times New Roman" w:hAnsi="Times New Roman"/>
                <w:sz w:val="28"/>
                <w:szCs w:val="28"/>
              </w:rPr>
              <w:t xml:space="preserve">заседания Совета депутатов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Pr="00F5014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  <w:proofErr w:type="gramEnd"/>
          </w:p>
        </w:tc>
        <w:tc>
          <w:tcPr>
            <w:tcW w:w="3756" w:type="dxa"/>
            <w:vMerge/>
          </w:tcPr>
          <w:p w:rsidR="00F323B8" w:rsidRPr="00F50141" w:rsidRDefault="00F323B8" w:rsidP="00CD15E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323B8" w:rsidRDefault="00F323B8" w:rsidP="00F323B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 w:val="0"/>
          <w:sz w:val="28"/>
          <w:szCs w:val="28"/>
        </w:rPr>
        <w:t>статьей 31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Регламента Совета депутатов </w:t>
      </w:r>
      <w:proofErr w:type="spellStart"/>
      <w:r w:rsidRPr="008B351D">
        <w:rPr>
          <w:rFonts w:ascii="Times New Roman" w:hAnsi="Times New Roman" w:cs="Times New Roman"/>
          <w:b w:val="0"/>
          <w:sz w:val="28"/>
          <w:szCs w:val="28"/>
        </w:rPr>
        <w:t>Старосокулакского</w:t>
      </w:r>
      <w:proofErr w:type="spellEnd"/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созвать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внеочередное тридцать девятого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заседание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четвертого созыва 10 декабря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>года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11.00 часов в администрации сельсовета </w:t>
      </w:r>
      <w:r w:rsidRPr="008B351D">
        <w:rPr>
          <w:rFonts w:ascii="Times New Roman" w:hAnsi="Times New Roman" w:cs="Times New Roman"/>
          <w:b w:val="0"/>
          <w:sz w:val="28"/>
          <w:szCs w:val="28"/>
        </w:rPr>
        <w:t xml:space="preserve">с повесткой дня: </w:t>
      </w:r>
    </w:p>
    <w:p w:rsidR="00F323B8" w:rsidRPr="00A819BB" w:rsidRDefault="00F323B8" w:rsidP="00F323B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8"/>
          <w:szCs w:val="8"/>
          <w:lang w:eastAsia="en-US"/>
        </w:rPr>
      </w:pPr>
    </w:p>
    <w:p w:rsidR="00F323B8" w:rsidRDefault="00F323B8" w:rsidP="00F323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323B8" w:rsidRPr="00A07CB8" w:rsidRDefault="00F323B8" w:rsidP="00F323B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556C5A">
        <w:rPr>
          <w:rFonts w:ascii="Times New Roman" w:eastAsia="Calibri" w:hAnsi="Times New Roman"/>
          <w:sz w:val="26"/>
          <w:szCs w:val="26"/>
          <w:lang w:eastAsia="en-US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Старосокулакского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администрации Саракташский район на 2025год </w:t>
      </w:r>
    </w:p>
    <w:tbl>
      <w:tblPr>
        <w:tblpPr w:leftFromText="180" w:rightFromText="180" w:vertAnchor="text" w:tblpX="817" w:tblpY="1"/>
        <w:tblOverlap w:val="never"/>
        <w:tblW w:w="0" w:type="auto"/>
        <w:tblLook w:val="04A0"/>
      </w:tblPr>
      <w:tblGrid>
        <w:gridCol w:w="1985"/>
        <w:gridCol w:w="310"/>
        <w:gridCol w:w="6458"/>
      </w:tblGrid>
      <w:tr w:rsidR="00F323B8" w:rsidRPr="006A692F" w:rsidTr="00CD15E6">
        <w:tc>
          <w:tcPr>
            <w:tcW w:w="1985" w:type="dxa"/>
            <w:hideMark/>
          </w:tcPr>
          <w:p w:rsidR="00F323B8" w:rsidRPr="006A692F" w:rsidRDefault="00F323B8" w:rsidP="00CD15E6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F323B8" w:rsidRPr="006A692F" w:rsidRDefault="00F323B8" w:rsidP="00CD15E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8" w:type="dxa"/>
          </w:tcPr>
          <w:p w:rsidR="00F323B8" w:rsidRPr="006A692F" w:rsidRDefault="00F323B8" w:rsidP="00CD15E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Смирнов Сергей Геннадьевич, глава муниципального образования </w:t>
            </w:r>
            <w:proofErr w:type="spellStart"/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Старосокулакский</w:t>
            </w:r>
            <w:proofErr w:type="spellEnd"/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Саракташского</w:t>
            </w:r>
            <w:proofErr w:type="spellEnd"/>
            <w:r w:rsidRPr="006A69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 Оренбургской области.</w:t>
            </w:r>
          </w:p>
          <w:p w:rsidR="00F323B8" w:rsidRPr="006A692F" w:rsidRDefault="00F323B8" w:rsidP="00CD15E6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F323B8" w:rsidRDefault="00F323B8" w:rsidP="00F323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323B8" w:rsidRPr="004E7457" w:rsidRDefault="00F323B8" w:rsidP="00F323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323B8" w:rsidRDefault="00F323B8" w:rsidP="00F323B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3B8" w:rsidRDefault="00F323B8" w:rsidP="00F323B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3B8" w:rsidRDefault="00F323B8" w:rsidP="00F323B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3B8" w:rsidRDefault="00F323B8" w:rsidP="00F323B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3B8" w:rsidRDefault="00F323B8" w:rsidP="00F323B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2.Разное</w:t>
      </w:r>
    </w:p>
    <w:p w:rsidR="00F323B8" w:rsidRDefault="00F323B8" w:rsidP="00F323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23B8" w:rsidRPr="00A819BB" w:rsidRDefault="00F323B8" w:rsidP="00F323B8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9BB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</w:t>
      </w:r>
    </w:p>
    <w:p w:rsidR="00F323B8" w:rsidRDefault="00F323B8" w:rsidP="00F323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819B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Е.П.Тришечкина</w:t>
      </w:r>
      <w:proofErr w:type="spellEnd"/>
    </w:p>
    <w:p w:rsidR="00F323B8" w:rsidRPr="00A819BB" w:rsidRDefault="00F323B8" w:rsidP="00F323B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323B8" w:rsidRPr="00A819BB" w:rsidRDefault="00F323B8" w:rsidP="00F323B8">
      <w:pPr>
        <w:jc w:val="both"/>
        <w:rPr>
          <w:sz w:val="28"/>
          <w:szCs w:val="28"/>
        </w:rPr>
      </w:pPr>
      <w:r w:rsidRPr="00A819BB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администрации сельсовета, </w:t>
      </w:r>
      <w:r w:rsidRPr="00A819BB">
        <w:rPr>
          <w:rFonts w:ascii="Times New Roman" w:hAnsi="Times New Roman"/>
          <w:sz w:val="28"/>
          <w:szCs w:val="28"/>
        </w:rPr>
        <w:t>депутатам, администрации района, прокуратуре района</w:t>
      </w:r>
      <w:r>
        <w:rPr>
          <w:rFonts w:ascii="Times New Roman" w:hAnsi="Times New Roman"/>
          <w:sz w:val="28"/>
          <w:szCs w:val="28"/>
        </w:rPr>
        <w:t>, в дело</w:t>
      </w:r>
    </w:p>
    <w:p w:rsidR="00CD351A" w:rsidRDefault="00CD351A"/>
    <w:sectPr w:rsidR="00CD351A" w:rsidSect="00556C5A">
      <w:pgSz w:w="11906" w:h="16838"/>
      <w:pgMar w:top="180" w:right="850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3B8"/>
    <w:rsid w:val="001D55FD"/>
    <w:rsid w:val="00944AD6"/>
    <w:rsid w:val="00CD351A"/>
    <w:rsid w:val="00F3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FD"/>
  </w:style>
  <w:style w:type="paragraph" w:styleId="1">
    <w:name w:val="heading 1"/>
    <w:basedOn w:val="a"/>
    <w:next w:val="a"/>
    <w:link w:val="10"/>
    <w:uiPriority w:val="99"/>
    <w:qFormat/>
    <w:rsid w:val="00F323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323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3B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F323B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uiPriority w:val="99"/>
    <w:rsid w:val="00F323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F323B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2024-12-10T04:57:00Z</dcterms:created>
  <dcterms:modified xsi:type="dcterms:W3CDTF">2024-12-10T04:57:00Z</dcterms:modified>
</cp:coreProperties>
</file>